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2E7A" w14:textId="77777777" w:rsidR="001F4652" w:rsidRPr="000C0449" w:rsidRDefault="001F4652" w:rsidP="00BF6E86">
      <w:pPr>
        <w:spacing w:before="240" w:after="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COMUNICADO</w:t>
      </w:r>
    </w:p>
    <w:p w14:paraId="6170E6D8" w14:textId="2CF95D10" w:rsidR="001F4652" w:rsidRPr="000C0449" w:rsidRDefault="001F4652" w:rsidP="00BF6E86">
      <w:pPr>
        <w:spacing w:before="240" w:after="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FECHAMENTO CCT </w:t>
      </w:r>
      <w:r w:rsidR="00EC0AE7"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ASSEIO 2025</w:t>
      </w:r>
    </w:p>
    <w:p w14:paraId="7EE18752" w14:textId="4ACE283F" w:rsidR="00EC0AE7" w:rsidRPr="000C0449" w:rsidRDefault="00EC0AE7" w:rsidP="00BF6E86">
      <w:pPr>
        <w:spacing w:before="240" w:after="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Municípios abrangidos pelos Sindicatos de </w:t>
      </w:r>
      <w:r w:rsidR="000C0449"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Itajaí</w:t>
      </w:r>
      <w:r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e </w:t>
      </w:r>
      <w:r w:rsidR="000C0449"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Jaraguá do Sul</w:t>
      </w:r>
    </w:p>
    <w:p w14:paraId="28849CA3" w14:textId="77777777" w:rsidR="001F4652" w:rsidRPr="000C0449" w:rsidRDefault="001F4652" w:rsidP="00BF6E86">
      <w:pPr>
        <w:spacing w:before="240" w:after="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279E426" w14:textId="7A4A7320" w:rsidR="001F4652" w:rsidRPr="000C0449" w:rsidRDefault="001F4652" w:rsidP="00BF6E86">
      <w:pPr>
        <w:spacing w:before="24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Prezados Associados ao </w:t>
      </w:r>
      <w:r w:rsidR="00785749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SEAC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/SC:</w:t>
      </w:r>
    </w:p>
    <w:p w14:paraId="19322B7F" w14:textId="434E0318" w:rsidR="001F4652" w:rsidRPr="000C0449" w:rsidRDefault="001F4652" w:rsidP="00BF6E86">
      <w:pPr>
        <w:spacing w:before="24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Informamos que </w:t>
      </w:r>
      <w:r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</w:t>
      </w:r>
      <w:r w:rsidR="00EC0AE7"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firmada a Convenç</w:t>
      </w:r>
      <w:r w:rsidR="00EC0AE7"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ão</w:t>
      </w:r>
      <w:r w:rsidR="00F9028E"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Coletiva de Trabalho 202</w:t>
      </w:r>
      <w:r w:rsidR="00EC0AE7"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 da categoria Asseio e Conservação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 vigência de 1º de </w:t>
      </w:r>
      <w:r w:rsidR="00EC0AE7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janeiro 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EC0AE7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31 de </w:t>
      </w:r>
      <w:r w:rsidR="00EC0AE7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dezembro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EC0AE7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r w:rsidR="00EC0AE7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regiões </w:t>
      </w:r>
      <w:r w:rsidR="000C0449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representadas pelos Sindicatos de Itajaí e Jaraguá do Sul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9EBDD5" w14:textId="77777777" w:rsidR="000C0449" w:rsidRPr="000C0449" w:rsidRDefault="001F4652" w:rsidP="00BF6E86">
      <w:pPr>
        <w:spacing w:before="24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C0AE7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EC0AE7"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municípios abrangidos</w:t>
      </w:r>
      <w:r w:rsidR="00EC0AE7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essa</w:t>
      </w:r>
      <w:r w:rsidR="000C0449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C0AE7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</w:t>
      </w:r>
      <w:r w:rsidR="000C0449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C0AE7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coletiva</w:t>
      </w:r>
      <w:r w:rsidR="000C0449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C0AE7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</w:t>
      </w:r>
      <w:r w:rsidR="000C0449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que seguem.</w:t>
      </w:r>
    </w:p>
    <w:p w14:paraId="3F83E3E8" w14:textId="66582E57" w:rsidR="000C0449" w:rsidRPr="000C0449" w:rsidRDefault="000C0449" w:rsidP="00BF6E86">
      <w:pPr>
        <w:spacing w:before="24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Itajaí</w:t>
      </w:r>
      <w:r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Balneário Camboriú/SC, Balneário Piçarras/SC, Barra Velha/SC, Bombinhas/SC, Brusque/SC, Camboriú/SC, Ilhota/SC, Itajaí/SC, Itapema/SC, Luiz Alves/SC, Navegantes/SC, Penha/SC e Porto Belo/SC.</w:t>
      </w:r>
    </w:p>
    <w:p w14:paraId="70BFF126" w14:textId="2DF7C81F" w:rsidR="00EC0AE7" w:rsidRPr="000C0449" w:rsidRDefault="000C0449" w:rsidP="00BF6E86">
      <w:pPr>
        <w:spacing w:before="24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Jaraguá do Sul</w:t>
      </w:r>
      <w:r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Araquari/SC, Balneário Barra do Sul/SC, Campo Alegre/SC, Canoinhas/SC, Corupá/SC, Garuva/SC, Guaramirim/SC, </w:t>
      </w:r>
      <w:proofErr w:type="spellStart"/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Irineópolis</w:t>
      </w:r>
      <w:proofErr w:type="spellEnd"/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/SC, </w:t>
      </w:r>
      <w:proofErr w:type="spellStart"/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Itaiópolis</w:t>
      </w:r>
      <w:proofErr w:type="spellEnd"/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/SC, Itapoá/SC, Jaraguá do Sul/SC, Mafra/SC, Major Vieira/SC, Massaranduba/SC, Monte Castelo/SC, Papanduva/SC, Porto União/SC, Rio Negrinho/SC, São Bento do Sul/SC, São Francisco do Sul/SC, São João do </w:t>
      </w:r>
      <w:proofErr w:type="spellStart"/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Itaperiú</w:t>
      </w:r>
      <w:proofErr w:type="spellEnd"/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/SC, Schroeder/SC e Três Barras/SC.</w:t>
      </w:r>
    </w:p>
    <w:p w14:paraId="14A9A987" w14:textId="2A4626E9" w:rsidR="001F4652" w:rsidRPr="000C0449" w:rsidRDefault="00EC0AE7" w:rsidP="00BF6E86">
      <w:pPr>
        <w:spacing w:before="24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F4652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requerimento de registro </w:t>
      </w:r>
      <w:r w:rsidR="00785749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já foi</w:t>
      </w:r>
      <w:r w:rsidR="001F4652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protocolado no Ministério do Trabalho.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4652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Tão logo </w:t>
      </w:r>
      <w:r w:rsidR="000C0449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CCT </w:t>
      </w:r>
      <w:r w:rsidR="001F4652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seja 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registr</w:t>
      </w:r>
      <w:r w:rsidR="001F4652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ada, divulgaremos o documento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oficial</w:t>
      </w:r>
      <w:r w:rsidR="001F4652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Segue minuta anexa, nos termos transmitidos ao MTE.</w:t>
      </w:r>
    </w:p>
    <w:p w14:paraId="4BD96CFE" w14:textId="6697A4F3" w:rsidR="001F4652" w:rsidRPr="000C0449" w:rsidRDefault="001F4652" w:rsidP="00BF6E86">
      <w:pPr>
        <w:spacing w:before="24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Em relação à CCT 202</w:t>
      </w:r>
      <w:r w:rsidR="00EC0AE7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, ocorreram as seguintes alterações:</w:t>
      </w:r>
    </w:p>
    <w:p w14:paraId="6F373B04" w14:textId="2BE5BB3C" w:rsidR="001F4652" w:rsidRPr="000C0449" w:rsidRDefault="00A53EAF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Reajuste de 7,29% (sete vírgula vinte e nove por cento) nos pisos salariais: Cláusulas 3ª e 4ª.</w:t>
      </w:r>
    </w:p>
    <w:p w14:paraId="65C93336" w14:textId="77777777" w:rsidR="001F4652" w:rsidRPr="000C0449" w:rsidRDefault="001F4652" w:rsidP="007F25F2">
      <w:pPr>
        <w:pStyle w:val="PargrafodaLista"/>
        <w:spacing w:before="240" w:after="60" w:line="240" w:lineRule="auto"/>
        <w:ind w:left="85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C0C5F7" w14:textId="27C60100" w:rsidR="00E77173" w:rsidRPr="000C0449" w:rsidRDefault="000C0449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Correção de erro material para incluir a jornada 12x36 nas jornadas que fazem jus ao prêmio cesta-básica</w:t>
      </w:r>
      <w:r w:rsidR="00A53EAF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: Cláusula 1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53EAF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ª.</w:t>
      </w:r>
    </w:p>
    <w:p w14:paraId="3C8E2D6D" w14:textId="77777777" w:rsidR="000C0449" w:rsidRPr="000C0449" w:rsidRDefault="000C0449" w:rsidP="000C0449">
      <w:pPr>
        <w:pStyle w:val="PargrafodaLis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065F99" w14:textId="43B58D8C" w:rsidR="000C0449" w:rsidRPr="000C0449" w:rsidRDefault="000C0449" w:rsidP="00EE520B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Reajuste de 23,7% (vinte e três vírgula setenta por cento) no vale-alimentação: Cláusula 13ª.</w:t>
      </w:r>
    </w:p>
    <w:p w14:paraId="286EBF59" w14:textId="77777777" w:rsidR="007F25F2" w:rsidRPr="000C0449" w:rsidRDefault="007F25F2" w:rsidP="007F25F2">
      <w:pPr>
        <w:pStyle w:val="PargrafodaLista"/>
        <w:ind w:left="851"/>
        <w:rPr>
          <w:rFonts w:ascii="Times New Roman" w:hAnsi="Times New Roman" w:cs="Times New Roman"/>
          <w:color w:val="FF0000"/>
          <w:sz w:val="24"/>
          <w:szCs w:val="24"/>
        </w:rPr>
      </w:pPr>
    </w:p>
    <w:p w14:paraId="6A49B341" w14:textId="63D023B4" w:rsidR="007F25F2" w:rsidRPr="000C0449" w:rsidRDefault="007F25F2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Alteração do “Benefício de Assistência ao Trabalhador” (distribuição os destinatários da verba): Cláusula 1</w:t>
      </w:r>
      <w:r w:rsidR="000C0449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ª.</w:t>
      </w:r>
    </w:p>
    <w:p w14:paraId="50D09A4E" w14:textId="77777777" w:rsidR="00EC0AE7" w:rsidRPr="000C0449" w:rsidRDefault="00EC0AE7" w:rsidP="007F25F2">
      <w:pPr>
        <w:pStyle w:val="PargrafodaLista"/>
        <w:ind w:left="851"/>
        <w:rPr>
          <w:rFonts w:ascii="Times New Roman" w:hAnsi="Times New Roman" w:cs="Times New Roman"/>
          <w:color w:val="FF0000"/>
          <w:sz w:val="24"/>
          <w:szCs w:val="24"/>
        </w:rPr>
      </w:pPr>
    </w:p>
    <w:p w14:paraId="72BE8A49" w14:textId="096950DB" w:rsidR="001F4652" w:rsidRPr="000C0449" w:rsidRDefault="00EC0AE7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53EAF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umento da multa prevista na cláusula que versa sobre homologação das rescisões para trinta por cento</w:t>
      </w:r>
      <w:r w:rsidR="001F4652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53EAF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Cláusula 1</w:t>
      </w:r>
      <w:r w:rsidR="000C0449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53EAF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ª.</w:t>
      </w:r>
    </w:p>
    <w:p w14:paraId="75FAF8F3" w14:textId="77777777" w:rsidR="00A53EAF" w:rsidRPr="000C0449" w:rsidRDefault="00A53EAF" w:rsidP="007F25F2">
      <w:pPr>
        <w:pStyle w:val="PargrafodaLista"/>
        <w:ind w:left="851"/>
        <w:rPr>
          <w:rFonts w:ascii="Times New Roman" w:hAnsi="Times New Roman" w:cs="Times New Roman"/>
          <w:color w:val="FF0000"/>
          <w:sz w:val="24"/>
          <w:szCs w:val="24"/>
        </w:rPr>
      </w:pPr>
    </w:p>
    <w:p w14:paraId="756D1CE8" w14:textId="11209FEB" w:rsidR="00A53EAF" w:rsidRPr="000C0449" w:rsidRDefault="00A53EAF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Inclusão de multa de vinte por cento, do </w:t>
      </w:r>
      <w:proofErr w:type="gramStart"/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salário mínimo</w:t>
      </w:r>
      <w:proofErr w:type="gramEnd"/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, por empregado, por mês, até que seja regularizado em caso de descumprimento da cláusula ‘Das Condições para a Contratação’: Cláusula 2</w:t>
      </w:r>
      <w:r w:rsidR="000C0449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ª.</w:t>
      </w:r>
    </w:p>
    <w:p w14:paraId="1BFE6589" w14:textId="77777777" w:rsidR="00A53EAF" w:rsidRPr="000C0449" w:rsidRDefault="00A53EAF" w:rsidP="007F25F2">
      <w:pPr>
        <w:pStyle w:val="PargrafodaLista"/>
        <w:ind w:left="851"/>
        <w:rPr>
          <w:rFonts w:ascii="Times New Roman" w:hAnsi="Times New Roman" w:cs="Times New Roman"/>
          <w:color w:val="FF0000"/>
          <w:sz w:val="24"/>
          <w:szCs w:val="24"/>
        </w:rPr>
      </w:pPr>
    </w:p>
    <w:p w14:paraId="3D3100F4" w14:textId="414E4FA2" w:rsidR="00A53EAF" w:rsidRPr="000C0449" w:rsidRDefault="00A53EAF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Inclusão do </w:t>
      </w:r>
      <w:r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Parágrafo quarto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cláusula ‘Convênios’, estabelecendo obrigação do empregador comunicar ao Sindicato Laboral o encaminhamento do empregado ao INSS, apenas empregados associados, no prazo de 10 dias a contar do encaminhamento: Cláusula </w:t>
      </w:r>
      <w:r w:rsidR="007F25F2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C0449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ª.</w:t>
      </w:r>
    </w:p>
    <w:p w14:paraId="2C8BF073" w14:textId="77777777" w:rsidR="007F25F2" w:rsidRPr="000C0449" w:rsidRDefault="007F25F2" w:rsidP="007F25F2">
      <w:pPr>
        <w:pStyle w:val="PargrafodaLista"/>
        <w:ind w:left="851"/>
        <w:rPr>
          <w:rFonts w:ascii="Times New Roman" w:hAnsi="Times New Roman" w:cs="Times New Roman"/>
          <w:color w:val="FF0000"/>
          <w:sz w:val="24"/>
          <w:szCs w:val="24"/>
        </w:rPr>
      </w:pPr>
    </w:p>
    <w:p w14:paraId="5ED01FE6" w14:textId="77777777" w:rsidR="000C0449" w:rsidRDefault="007F25F2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Alteração da “Taxa de Solidariedade” (meses de pagamento, valores, destinatários da verba): Cláusula </w:t>
      </w:r>
      <w:r w:rsidR="000C0449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51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ª</w:t>
      </w:r>
      <w:r w:rsidR="000C04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64B44F" w14:textId="77777777" w:rsidR="000C0449" w:rsidRPr="000C0449" w:rsidRDefault="000C0449" w:rsidP="000C0449">
      <w:pPr>
        <w:pStyle w:val="PargrafodaLis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DE05A9" w14:textId="1210B0D5" w:rsidR="007F25F2" w:rsidRPr="000C0449" w:rsidRDefault="000C0449" w:rsidP="007F25F2">
      <w:pPr>
        <w:pStyle w:val="PargrafodaLista"/>
        <w:numPr>
          <w:ilvl w:val="0"/>
          <w:numId w:val="1"/>
        </w:numPr>
        <w:spacing w:before="240" w:after="60" w:line="240" w:lineRule="auto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Exclusão da 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Cláusula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“Garantia do INSS”</w:t>
      </w:r>
      <w:r w:rsidR="007F25F2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2F9F4F" w14:textId="1E396C74" w:rsidR="001F4652" w:rsidRPr="000C0449" w:rsidRDefault="001F4652" w:rsidP="00BF6E86">
      <w:pPr>
        <w:spacing w:before="240" w:after="6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As demais cláusulas permanecem inalteradas, com exceção das adaptações referentes ao ano corrente para fazer constar 202</w:t>
      </w:r>
      <w:r w:rsidR="007F25F2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A7DCB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7F25F2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onde </w:t>
      </w:r>
      <w:r w:rsidR="008A7DCB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lia 20</w:t>
      </w:r>
      <w:r w:rsidR="00005491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F25F2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A7DCB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7F25F2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CE8F88" w14:textId="320CDF8A" w:rsidR="001F4652" w:rsidRPr="000C0449" w:rsidRDefault="001F4652" w:rsidP="00BF6E86">
      <w:pPr>
        <w:spacing w:before="24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A CCT ser</w:t>
      </w:r>
      <w:r w:rsidR="00005491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 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enviada assim que </w:t>
      </w:r>
      <w:r w:rsidR="008A7DCB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fo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A7DCB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registrada n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o MTE.</w:t>
      </w:r>
    </w:p>
    <w:p w14:paraId="46650F60" w14:textId="2F060814" w:rsidR="001F4652" w:rsidRPr="000C0449" w:rsidRDefault="001F4652" w:rsidP="00BF6E86">
      <w:pPr>
        <w:spacing w:before="24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Sendo o que tínhamos para o momento, </w:t>
      </w:r>
      <w:r w:rsidR="007F25F2"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permanece</w:t>
      </w: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mos à disposição para prestar quaisquer esclarecimentos que se façam necessários.</w:t>
      </w:r>
    </w:p>
    <w:p w14:paraId="2E0BADD8" w14:textId="77777777" w:rsidR="001F4652" w:rsidRPr="000C0449" w:rsidRDefault="001F4652" w:rsidP="00BF6E86">
      <w:pPr>
        <w:spacing w:before="24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8F463" w14:textId="77777777" w:rsidR="001F4652" w:rsidRPr="000C0449" w:rsidRDefault="001F4652" w:rsidP="00BF6E86">
      <w:pPr>
        <w:spacing w:before="24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color w:val="000000" w:themeColor="text1"/>
          <w:sz w:val="24"/>
          <w:szCs w:val="24"/>
        </w:rPr>
        <w:t>Atenciosamente,</w:t>
      </w:r>
    </w:p>
    <w:p w14:paraId="0564474B" w14:textId="77777777" w:rsidR="00005491" w:rsidRPr="000C0449" w:rsidRDefault="00005491" w:rsidP="00BF6E86">
      <w:pPr>
        <w:spacing w:after="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AD68F9" w14:textId="56718626" w:rsidR="009445F8" w:rsidRPr="000C0449" w:rsidRDefault="009445F8" w:rsidP="009445F8">
      <w:pPr>
        <w:spacing w:after="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Avelino Lombardi</w:t>
      </w:r>
    </w:p>
    <w:p w14:paraId="7280F7C0" w14:textId="10B3C826" w:rsidR="009445F8" w:rsidRPr="000C0449" w:rsidRDefault="009445F8" w:rsidP="00A9757B">
      <w:pPr>
        <w:spacing w:after="60"/>
        <w:jc w:val="center"/>
        <w:rPr>
          <w:color w:val="000000" w:themeColor="text1"/>
        </w:rPr>
      </w:pPr>
      <w:r w:rsidRPr="000C04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 do SEAC/SC</w:t>
      </w:r>
    </w:p>
    <w:sectPr w:rsidR="009445F8" w:rsidRPr="000C0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C3798"/>
    <w:multiLevelType w:val="hybridMultilevel"/>
    <w:tmpl w:val="EC68D474"/>
    <w:lvl w:ilvl="0" w:tplc="A5CE7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E0BED"/>
    <w:multiLevelType w:val="hybridMultilevel"/>
    <w:tmpl w:val="7E02A1C0"/>
    <w:lvl w:ilvl="0" w:tplc="33E06846">
      <w:start w:val="1"/>
      <w:numFmt w:val="decimal"/>
      <w:lvlText w:val="%1)"/>
      <w:lvlJc w:val="left"/>
      <w:pPr>
        <w:ind w:left="417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602ED"/>
    <w:multiLevelType w:val="hybridMultilevel"/>
    <w:tmpl w:val="7E02A1C0"/>
    <w:lvl w:ilvl="0" w:tplc="33E06846">
      <w:start w:val="1"/>
      <w:numFmt w:val="decimal"/>
      <w:lvlText w:val="%1)"/>
      <w:lvlJc w:val="left"/>
      <w:pPr>
        <w:ind w:left="417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909339">
    <w:abstractNumId w:val="1"/>
  </w:num>
  <w:num w:numId="3" w16cid:durableId="295258867">
    <w:abstractNumId w:val="2"/>
  </w:num>
  <w:num w:numId="4" w16cid:durableId="159169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52"/>
    <w:rsid w:val="00005491"/>
    <w:rsid w:val="000260E3"/>
    <w:rsid w:val="00067FA3"/>
    <w:rsid w:val="000C0449"/>
    <w:rsid w:val="00126CC0"/>
    <w:rsid w:val="00183F5E"/>
    <w:rsid w:val="001F4652"/>
    <w:rsid w:val="003D2047"/>
    <w:rsid w:val="003D354A"/>
    <w:rsid w:val="00426275"/>
    <w:rsid w:val="004B2219"/>
    <w:rsid w:val="00707DE6"/>
    <w:rsid w:val="0075668C"/>
    <w:rsid w:val="00785749"/>
    <w:rsid w:val="007F25F2"/>
    <w:rsid w:val="00864952"/>
    <w:rsid w:val="00892578"/>
    <w:rsid w:val="008A7DCB"/>
    <w:rsid w:val="008F4487"/>
    <w:rsid w:val="009132CD"/>
    <w:rsid w:val="009445F8"/>
    <w:rsid w:val="009E5EE9"/>
    <w:rsid w:val="00A22FBE"/>
    <w:rsid w:val="00A53EAF"/>
    <w:rsid w:val="00A7606A"/>
    <w:rsid w:val="00A9757B"/>
    <w:rsid w:val="00AF7C9A"/>
    <w:rsid w:val="00B36795"/>
    <w:rsid w:val="00B81706"/>
    <w:rsid w:val="00BF6E86"/>
    <w:rsid w:val="00C309B2"/>
    <w:rsid w:val="00C35A24"/>
    <w:rsid w:val="00C678C8"/>
    <w:rsid w:val="00D149D1"/>
    <w:rsid w:val="00D94EC1"/>
    <w:rsid w:val="00E77173"/>
    <w:rsid w:val="00EA5920"/>
    <w:rsid w:val="00EC0AE7"/>
    <w:rsid w:val="00EC2054"/>
    <w:rsid w:val="00EC4405"/>
    <w:rsid w:val="00ED4A6D"/>
    <w:rsid w:val="00F35327"/>
    <w:rsid w:val="00F9028E"/>
    <w:rsid w:val="00FA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DDFA"/>
  <w15:chartTrackingRefBased/>
  <w15:docId w15:val="{A5A98084-6A87-44CD-B913-62A09D70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52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4652"/>
    <w:pPr>
      <w:spacing w:after="200" w:line="276" w:lineRule="auto"/>
      <w:ind w:left="720" w:firstLine="57"/>
      <w:contextualSpacing/>
      <w:jc w:val="both"/>
    </w:pPr>
    <w:rPr>
      <w:rFonts w:ascii="Calibri" w:hAnsi="Calibri" w:cs="Calibri"/>
    </w:rPr>
  </w:style>
  <w:style w:type="character" w:customStyle="1" w:styleId="fontstyle01">
    <w:name w:val="fontstyle01"/>
    <w:basedOn w:val="Fontepargpadro"/>
    <w:rsid w:val="001F4652"/>
    <w:rPr>
      <w:rFonts w:ascii="ArialMT" w:hAnsi="ArialMT" w:hint="default"/>
      <w:b w:val="0"/>
      <w:bCs w:val="0"/>
      <w:i w:val="0"/>
      <w:iCs w:val="0"/>
      <w:color w:val="000000"/>
    </w:rPr>
  </w:style>
  <w:style w:type="character" w:customStyle="1" w:styleId="fontstyle21">
    <w:name w:val="fontstyle21"/>
    <w:basedOn w:val="Fontepargpadro"/>
    <w:rsid w:val="001F4652"/>
    <w:rPr>
      <w:rFonts w:ascii="Arial-BoldMT" w:hAnsi="Arial-BoldMT" w:hint="default"/>
      <w:b/>
      <w:bCs/>
      <w:i w:val="0"/>
      <w:iCs w:val="0"/>
      <w:color w:val="000000"/>
    </w:rPr>
  </w:style>
  <w:style w:type="character" w:customStyle="1" w:styleId="fontstyle31">
    <w:name w:val="fontstyle31"/>
    <w:basedOn w:val="Fontepargpadro"/>
    <w:rsid w:val="001F4652"/>
    <w:rPr>
      <w:rFonts w:ascii="Arial-BoldItalicMT" w:hAnsi="Arial-BoldItalicMT" w:hint="default"/>
      <w:b/>
      <w:bCs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- SINDESP-SC</dc:creator>
  <cp:keywords/>
  <dc:description/>
  <cp:lastModifiedBy>Gracielle Motta da Silva Verçoza</cp:lastModifiedBy>
  <cp:revision>2</cp:revision>
  <dcterms:created xsi:type="dcterms:W3CDTF">2025-01-22T18:32:00Z</dcterms:created>
  <dcterms:modified xsi:type="dcterms:W3CDTF">2025-01-22T18:32:00Z</dcterms:modified>
</cp:coreProperties>
</file>